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September 11, 2017;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Call-In #</w:t>
            </w:r>
          </w:p>
          <w:p w:rsidR="00000000" w:rsidDel="00000000" w:rsidP="00000000" w:rsidRDefault="00000000" w:rsidRPr="00000000">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1-877-792-2770</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Sept 11</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210</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9-374</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30302</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Daphne Lu (Past President), Laura Kim (President), Willow Thickson (MUS Indigenous Health Rep), John Liu (VP Internal), Nikunj Patel (Sports Director), Colin Tan (VP Sponsorship Jr.), Abhi Cherukupalli  (VP Sponsorship Sr.), Michael Rizzuto </w:t>
        <w:br w:type="textWrapping"/>
        <w:t xml:space="preserve">(Year 2 President), Maichael Thejoe (Year 1 President), Jas Hans (VP External Jr), Tanjot Singh (PAC Chair), Dr. Fleming (Faculty Advisor), Donna Liao (VP Finance Sr.), Saroush (running for Year I president), Tony (running for Year I president) , Chloe (year 1 running for Clubs Rep)</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Amy (VP IMP), Cirisse Stephen (VP Academic Jr), Laura Howlett (VP NMP), Brianna Crighton (IMP VP Social),  Karan D’Souza (VP Academic Sr.), Michael Gallea (year 3 president),  Jeffrey Chan  (IT Officer Jr.)</w:t>
      </w:r>
    </w:p>
    <w:p w:rsidR="00000000" w:rsidDel="00000000" w:rsidP="00000000" w:rsidRDefault="00000000" w:rsidRPr="00000000">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Rosie Mazzola (VP SMP), Michelle Ng (VP Global Health Sr), Christine Liu (VP Global Health Jr)</w:t>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Maya Seconder: Willow</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7:18 </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https://docs.google.com/document/d/1bW_ehabrJAqfJcBfhbFyAJKW23A9lgH7UR5zfkFdcWs/edit?usp=sharing</w:t>
              </w:r>
            </w:hyperlink>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w:t>
            </w:r>
            <w:r w:rsidDel="00000000" w:rsidR="00000000" w:rsidRPr="00000000">
              <w:rPr>
                <w:rFonts w:ascii="Open Sans" w:cs="Open Sans" w:eastAsia="Open Sans" w:hAnsi="Open Sans"/>
                <w:rtl w:val="0"/>
              </w:rPr>
              <w:t xml:space="preserve">John</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Nikunj</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7:18</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Indigenous Ancestral Territory statement</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We run by Robert’s Rules</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IceBowl this weekend!</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Thanks to the MAA</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Thanks to Nikunj</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and Laura will go to MAA event to thank them for their financial support - if anyone else wants to go, let them know</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AGM: Weekend after Icebowl</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 Canadian federation of medical students</w:t>
            </w:r>
          </w:p>
          <w:p w:rsidR="00000000" w:rsidDel="00000000" w:rsidP="00000000" w:rsidRDefault="00000000" w:rsidRPr="00000000">
            <w:pPr>
              <w:numPr>
                <w:ilvl w:val="2"/>
                <w:numId w:val="2"/>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MUS falls under it</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Michelle, Kingsley, Dhruv, Laura, and Dongho are going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Interesting to learn about political climate in Canada and about the match process</w:t>
            </w:r>
          </w:p>
          <w:p w:rsidR="00000000" w:rsidDel="00000000" w:rsidP="00000000" w:rsidRDefault="00000000" w:rsidRPr="00000000">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passed the MUS strategic plan last meeting yay!</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Now coming up with ways that each portfolio can direct themselves to align with the strat plan</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Ex. one pillar is a Strong MUS</w:t>
            </w:r>
          </w:p>
          <w:p w:rsidR="00000000" w:rsidDel="00000000" w:rsidP="00000000" w:rsidRDefault="00000000" w:rsidRPr="00000000">
            <w:pPr>
              <w:numPr>
                <w:ilvl w:val="2"/>
                <w:numId w:val="2"/>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will be leading a Governance committee </w:t>
            </w:r>
          </w:p>
          <w:p w:rsidR="00000000" w:rsidDel="00000000" w:rsidP="00000000" w:rsidRDefault="00000000" w:rsidRPr="0000000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will be meeting with each portfolio</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left"/>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CMA General Council Meeting</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&amp; Tanjot attended in Quebec City at the end of August</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As part of BC delegation</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Highlights &amp; takeaways from the meeting:</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Tax Updates</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Federal govt has proposed a tax reform</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Many physician leaders are advocating against the tax reform</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At the meeting, there was a divide</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Older physicians were opposed to the tax reform</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Younger physicians tended to support the tax reform</w:t>
            </w:r>
          </w:p>
          <w:p w:rsidR="00000000" w:rsidDel="00000000" w:rsidP="00000000" w:rsidRDefault="00000000" w:rsidRPr="00000000">
            <w:pPr>
              <w:numPr>
                <w:ilvl w:val="4"/>
                <w:numId w:val="7"/>
              </w:numPr>
              <w:spacing w:line="288" w:lineRule="auto"/>
              <w:ind w:left="360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Minority</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CFMS has been asked to take a stance </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Doesn’t seem appropriate for MUS to take a stance on the issue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Opioid Crisis </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PAC Lobby Day topic was on the opioid crisis</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Passion remains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Liability Insurance</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Conversation among medical students at the meeting</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will speak to it</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Liability insurance became a national conversation because of the transition to the new curriculum at UBC</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Students had a longer break to do some CaRMs electives outside of BC</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Due to this group of students who wanted to do this, faculty got a few requests to have coverage for these students to pursue these electives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2 weeks before the start of the electives have been told they wouldn’t get coverage and had to find their own</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Concerns were voiced to VP academics and CFMS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MUS worked with UBC so that students applying for in-country electives continued to have coverage</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is about clarifying details and ensuring that students are the priority</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has been super responsive!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Brought up a national conversation</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lot of schools are ensuring coverages of their students on national and international electives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Should the CFMS provide their own liability insurance for students to partake in no matter where the experience?</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Available, affordable insurance</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Executives are currently doing research and will be writing a paper on where we stand and engage the stakeholders (colleges of each province, legal councils from some provinces, and faculties)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NOTE: 1st and 2nd years shadowing extracurricularly do not have liability insurance!</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CORRECTION: The faculty is putting out a new policy on this, which hasn’t been passed</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They are setting specific guidelines on who you can shadow to be covered under the liability</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 person needs to be accredited with the college and have a faculty appointment, etc.</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reasonable </w:t>
            </w:r>
          </w:p>
          <w:p w:rsidR="00000000" w:rsidDel="00000000" w:rsidP="00000000" w:rsidRDefault="00000000" w:rsidRPr="00000000">
            <w:pPr>
              <w:numPr>
                <w:ilvl w:val="3"/>
                <w:numId w:val="7"/>
              </w:numPr>
              <w:spacing w:line="288" w:lineRule="auto"/>
              <w:ind w:left="288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wants students to be able to shadow within stricter rules and contexts</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Thejoe: in the short term, until a formal policy is put in place, a reporting system is put in place. </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Students are expected to report their shadowing activities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An online form coming soon</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 Affairs will be updating students soon</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Michael Rizzuto: which sub-group of faculty is working on this?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stakeholders of this are the leadership of the education committee (under Dr. Wong’s portfolio) </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 college is also a very active voice in this conversation</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Legal council and insurance company providing the insurance as well</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Students have yet to be brought into the meetings but are hearing about this through MD UBC which is where the final decision will be made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may not be as big of an issue in the future given the amount of time (3-4 weeks) off between 3rd and 4th year</w:t>
            </w:r>
          </w:p>
          <w:p w:rsidR="00000000" w:rsidDel="00000000" w:rsidP="00000000" w:rsidRDefault="00000000" w:rsidRPr="00000000">
            <w:pPr>
              <w:numPr>
                <w:ilvl w:val="2"/>
                <w:numId w:val="7"/>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lot less than what happened in the past year (6-8 weeks)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International electives will likely not be covered under the liability insurance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Electives under the AFMC portal may be covered</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Thejoe: what about GHI?</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other schools have been dealing with it by creating a course code during the summer months</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register with the university for a course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Because they are registered for a course, the university covers them for liability insurance</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UBC create this course? Yet to be determined. Hoping to create something around this format.</w:t>
            </w:r>
          </w:p>
          <w:p w:rsidR="00000000" w:rsidDel="00000000" w:rsidP="00000000" w:rsidRDefault="00000000" w:rsidRPr="0000000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Should be under UBC’s liability </w:t>
            </w:r>
          </w:p>
          <w:p w:rsidR="00000000" w:rsidDel="00000000" w:rsidP="00000000" w:rsidRDefault="00000000" w:rsidRPr="00000000">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go through Karan if you have anything you would like to convey opinion to the faculty so we have a unified voice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Daphne Lu (Past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7:22</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IceBowl Updates</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Friday - Sunday</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400 registered (260 from out of town)</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Hotel all booked!</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Buy your tickets !</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Social on Friday night at the Richmond Sheraton</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Social on Saturday night at Venue</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Games at Thunderbird</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Predicting a fairly sizable profit</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Money will be going toward a mental health charity</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there is extra money it may be directed toward the MSAC gym</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what happened to water at the gym?</w:t>
            </w:r>
          </w:p>
          <w:p w:rsidR="00000000" w:rsidDel="00000000" w:rsidP="00000000" w:rsidRDefault="00000000" w:rsidRPr="00000000">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Nikunj:</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$1500/yr spent on water</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$2 donations added to $75 for the year</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 plumbing so can’t put a tap in the gym</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People will fill water bottles in the tap downstairs/bar</w:t>
            </w:r>
          </w:p>
          <w:p w:rsidR="00000000" w:rsidDel="00000000" w:rsidP="00000000" w:rsidRDefault="00000000" w:rsidRPr="00000000">
            <w:pPr>
              <w:numPr>
                <w:ilvl w:val="1"/>
                <w:numId w:val="5"/>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 put a sign to explain what’s going on</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Nikunj Patel (Sports Director)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7:40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Name change for Indigenous Health Representatives</w:t>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Supplemental document: </w:t>
            </w:r>
            <w:hyperlink r:id="rId9">
              <w:r w:rsidDel="00000000" w:rsidR="00000000" w:rsidRPr="00000000">
                <w:rPr>
                  <w:rFonts w:ascii="Open Sans" w:cs="Open Sans" w:eastAsia="Open Sans" w:hAnsi="Open Sans"/>
                  <w:color w:val="1155cc"/>
                  <w:u w:val="single"/>
                  <w:shd w:fill="cccccc" w:val="clear"/>
                  <w:rtl w:val="0"/>
                </w:rPr>
                <w:t xml:space="preserve">https://drive.google.com/open?id=0B_Tvsan78wlXTUlnaUROVkZFbEE</w:t>
              </w:r>
            </w:hyperlink>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Previous advice: do not call it indigenous health officer</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But there are 8 other members with the name indigenous health rep which has resulted in confusion</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Suggestion: call Willow’s position “VP of indigenous health”</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Karan: in favour</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Might not make sense for this position to be under academic portfolio</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It’s more about advocacy for indigenous health and should be under its own portfolio</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Would be useful for Willow to be the VP of her own portfolio </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Maichael: this isn’t something we can vote on right now</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can’t expand the exec unless we bring this to the AGM or call a special general meeting</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October’s meeting can be a special general meeting</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point of clarification</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Currently this position is under academic affairs</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Is the recommendation to take it out of academic affairs and make it its own portfolio? Who would have oversight? </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Willow: end goal is to have a separate portfolio for Indigenous affairs</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Activities of the portfolio would include: AHI, wellness retreat, mentorship program, curriculum, etc. </w:t>
            </w:r>
          </w:p>
          <w:p w:rsidR="00000000" w:rsidDel="00000000" w:rsidP="00000000" w:rsidRDefault="00000000" w:rsidRPr="00000000">
            <w:pPr>
              <w:numPr>
                <w:ilvl w:val="1"/>
                <w:numId w:val="4"/>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Should be its own portfolio</w:t>
            </w:r>
          </w:p>
          <w:p w:rsidR="00000000" w:rsidDel="00000000" w:rsidP="00000000" w:rsidRDefault="00000000" w:rsidRPr="00000000">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propose addition of Division of Indigenous Affairs</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Willow Thickson (Indigenous Health Representative)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7:43</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Orientation and New Class Welcome</w:t>
            </w:r>
          </w:p>
          <w:p w:rsidR="00000000" w:rsidDel="00000000" w:rsidP="00000000" w:rsidRDefault="00000000" w:rsidRPr="0000000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Orientation</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Everything went well!</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do not foresee much leftover funds, but if there are, we will donate to Boys and Girls Club</w:t>
            </w:r>
          </w:p>
          <w:p w:rsidR="00000000" w:rsidDel="00000000" w:rsidP="00000000" w:rsidRDefault="00000000" w:rsidRPr="00000000">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Elections</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Nomination deadline tonight</w:t>
            </w:r>
          </w:p>
          <w:p w:rsidR="00000000" w:rsidDel="00000000" w:rsidP="00000000" w:rsidRDefault="00000000" w:rsidRPr="00000000">
            <w:pPr>
              <w:numPr>
                <w:ilvl w:val="1"/>
                <w:numId w:val="6"/>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position s should be filled by end of september (September 26th)</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Thejoe (Year II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7:50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FoM Merch at the Bookstore</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You will be able to buy FoM Merch from the UBC bookstore or shipped to the sites</w:t>
            </w:r>
          </w:p>
          <w:p w:rsidR="00000000" w:rsidDel="00000000" w:rsidP="00000000" w:rsidRDefault="00000000" w:rsidRPr="00000000">
            <w:pPr>
              <w:numPr>
                <w:ilvl w:val="1"/>
                <w:numId w:val="3"/>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Free to Kelowna</w:t>
            </w:r>
          </w:p>
          <w:p w:rsidR="00000000" w:rsidDel="00000000" w:rsidP="00000000" w:rsidRDefault="00000000" w:rsidRPr="00000000">
            <w:pPr>
              <w:numPr>
                <w:ilvl w:val="1"/>
                <w:numId w:val="3"/>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$10 flat rate for IMP and NMP</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Should be up and running by mid-late September </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Group sales at the beginning of the year and spring</w:t>
            </w:r>
          </w:p>
          <w:p w:rsidR="00000000" w:rsidDel="00000000" w:rsidP="00000000" w:rsidRDefault="00000000" w:rsidRPr="00000000">
            <w:pPr>
              <w:numPr>
                <w:ilvl w:val="1"/>
                <w:numId w:val="3"/>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Will be granting discount or covering shipping depending on bookstore people</w:t>
            </w:r>
          </w:p>
          <w:p w:rsidR="00000000" w:rsidDel="00000000" w:rsidP="00000000" w:rsidRDefault="00000000" w:rsidRPr="00000000">
            <w:pPr>
              <w:numPr>
                <w:ilvl w:val="0"/>
                <w:numId w:val="3"/>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Website will be updated with all the info</w:t>
            </w:r>
            <w:r w:rsidDel="00000000" w:rsidR="00000000" w:rsidRPr="00000000">
              <w:rPr>
                <w:rtl w:val="0"/>
              </w:rPr>
            </w:r>
          </w:p>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Thejoe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7:50</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More updates from the chair</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MSAC</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 space that students and alumni help fund and is super unique to UBC!</w:t>
            </w:r>
          </w:p>
          <w:p w:rsidR="00000000" w:rsidDel="00000000" w:rsidP="00000000" w:rsidRDefault="00000000" w:rsidRPr="00000000">
            <w:pPr>
              <w:numPr>
                <w:ilvl w:val="2"/>
                <w:numId w:val="1"/>
              </w:numPr>
              <w:spacing w:line="288" w:lineRule="auto"/>
              <w:ind w:left="216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Also used for social gatherings</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the past, there has been damage to the building</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Note of caution: this is a space we are incredibly privileged to have</w:t>
            </w:r>
          </w:p>
          <w:p w:rsidR="00000000" w:rsidDel="00000000" w:rsidP="00000000" w:rsidRDefault="00000000" w:rsidRPr="00000000">
            <w:pPr>
              <w:numPr>
                <w:ilvl w:val="2"/>
                <w:numId w:val="1"/>
              </w:numPr>
              <w:spacing w:line="288" w:lineRule="auto"/>
              <w:ind w:left="216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If one class does something unprofessional, everyone suffers</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Finance</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Donna is VP finance</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If anyone asks about club reimbursements direct them to Donna</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Slack</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Official means of communications for the MUS</w:t>
            </w:r>
          </w:p>
          <w:p w:rsidR="00000000" w:rsidDel="00000000" w:rsidP="00000000" w:rsidRDefault="00000000" w:rsidRPr="00000000">
            <w:pPr>
              <w:numPr>
                <w:ilvl w:val="1"/>
                <w:numId w:val="1"/>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Purpose: inter-portfolio information sharing!</w:t>
            </w:r>
          </w:p>
          <w:p w:rsidR="00000000" w:rsidDel="00000000" w:rsidP="00000000" w:rsidRDefault="00000000" w:rsidRPr="00000000">
            <w:pPr>
              <w:numPr>
                <w:ilvl w:val="2"/>
                <w:numId w:val="1"/>
              </w:numPr>
              <w:spacing w:line="288" w:lineRule="auto"/>
              <w:ind w:left="216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Use slack channel as updates on your portfolio for example after your committee makes a decision or you attend a meeting and have updates!</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Clubs night is tomorrow! Please come!</w:t>
            </w:r>
          </w:p>
          <w:p w:rsidR="00000000" w:rsidDel="00000000" w:rsidP="00000000" w:rsidRDefault="00000000" w:rsidRPr="00000000">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Take care of yourself. Med school is tough. Ensure a “healthy dose of self care”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7:54</w:t>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Michael Rizutto</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Maichael Thejoe</w:t>
            </w:r>
          </w:p>
          <w:p w:rsidR="00000000" w:rsidDel="00000000" w:rsidP="00000000" w:rsidRDefault="00000000" w:rsidRPr="0000000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favor: all</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8:00</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0B_Tvsan78wlXTUlnaUROVkZFbEE" TargetMode="Externa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ocs.google.com/document/d/1bW_ehabrJAqfJcBfhbFyAJKW23A9lgH7UR5zfkFdcW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